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91A" w:rsidRDefault="0081691A"/>
    <w:p w:rsidR="00090871" w:rsidRDefault="00090871" w:rsidP="00090871">
      <w:pPr>
        <w:tabs>
          <w:tab w:val="left" w:pos="2694"/>
        </w:tabs>
        <w:ind w:left="2694" w:hanging="2694"/>
      </w:pPr>
    </w:p>
    <w:p w:rsidR="00090871" w:rsidRDefault="00090871" w:rsidP="00090871">
      <w:pPr>
        <w:tabs>
          <w:tab w:val="left" w:pos="2694"/>
        </w:tabs>
        <w:ind w:left="2694" w:hanging="2694"/>
      </w:pPr>
    </w:p>
    <w:p w:rsidR="00090871" w:rsidRPr="00332FCE" w:rsidRDefault="00090871" w:rsidP="00090871">
      <w:pPr>
        <w:tabs>
          <w:tab w:val="left" w:pos="2835"/>
        </w:tabs>
        <w:ind w:left="2832" w:hanging="2694"/>
        <w:rPr>
          <w:b/>
          <w:sz w:val="28"/>
          <w:szCs w:val="28"/>
        </w:rPr>
      </w:pPr>
      <w:r w:rsidRPr="00332FCE">
        <w:rPr>
          <w:b/>
          <w:sz w:val="28"/>
          <w:szCs w:val="28"/>
        </w:rPr>
        <w:t xml:space="preserve">HASTA KATILIM PAYINDAN MUAF İLAÇLAR LİSTESİNDE YAPILAN                    </w:t>
      </w:r>
      <w:r w:rsidR="00ED4A5F">
        <w:rPr>
          <w:b/>
          <w:sz w:val="28"/>
          <w:szCs w:val="28"/>
        </w:rPr>
        <w:t xml:space="preserve">  </w:t>
      </w:r>
      <w:r w:rsidRPr="00332FCE">
        <w:rPr>
          <w:b/>
          <w:sz w:val="28"/>
          <w:szCs w:val="28"/>
        </w:rPr>
        <w:t>DÜZENLEMELER</w:t>
      </w:r>
    </w:p>
    <w:p w:rsidR="00332FCE" w:rsidRPr="00ED4A5F" w:rsidRDefault="00090871" w:rsidP="00ED4A5F">
      <w:pPr>
        <w:tabs>
          <w:tab w:val="left" w:pos="2835"/>
        </w:tabs>
        <w:ind w:left="2832" w:hanging="2694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32"/>
          <w:szCs w:val="32"/>
        </w:rPr>
        <w:t xml:space="preserve"> </w:t>
      </w:r>
    </w:p>
    <w:p w:rsidR="00090871" w:rsidRDefault="00090871" w:rsidP="00332FC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29.06.2016 tarihli Sağlık Hizmetleri Fiyatlandırma Komisyonu (SHFK) çalışmaları sonucu “Sağlık Uygulama Tebliği” eki “Hasta Katılım Payından Muaf İlaçlar Listesi” başlıklı (Ek-4/D ) </w:t>
      </w:r>
      <w:r w:rsidR="00332FCE">
        <w:rPr>
          <w:rFonts w:ascii="Times New Roman" w:hAnsi="Times New Roman" w:cs="Times New Roman"/>
          <w:sz w:val="24"/>
          <w:szCs w:val="24"/>
        </w:rPr>
        <w:t>listesinde aşağıdaki düzenlemeler yapılmıştır.</w:t>
      </w:r>
    </w:p>
    <w:p w:rsidR="005F65A1" w:rsidRDefault="005F65A1" w:rsidP="00332FCE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5A1">
        <w:rPr>
          <w:rFonts w:ascii="Times New Roman" w:hAnsi="Times New Roman" w:cs="Times New Roman"/>
          <w:b/>
          <w:sz w:val="24"/>
          <w:szCs w:val="24"/>
        </w:rPr>
        <w:t>MADDE 1-</w:t>
      </w:r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="00ED4A5F">
        <w:rPr>
          <w:rFonts w:ascii="Times New Roman" w:hAnsi="Times New Roman" w:cs="Times New Roman"/>
          <w:bCs/>
          <w:sz w:val="24"/>
          <w:szCs w:val="24"/>
        </w:rPr>
        <w:t>Hidra</w:t>
      </w:r>
      <w:r w:rsidRPr="005F65A1">
        <w:rPr>
          <w:rFonts w:ascii="Times New Roman" w:hAnsi="Times New Roman" w:cs="Times New Roman"/>
          <w:bCs/>
          <w:sz w:val="24"/>
          <w:szCs w:val="24"/>
        </w:rPr>
        <w:t>denitis</w:t>
      </w:r>
      <w:proofErr w:type="spellEnd"/>
      <w:r w:rsidRPr="005F65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65A1">
        <w:rPr>
          <w:rFonts w:ascii="Times New Roman" w:hAnsi="Times New Roman" w:cs="Times New Roman"/>
          <w:bCs/>
          <w:sz w:val="24"/>
          <w:szCs w:val="24"/>
        </w:rPr>
        <w:t>suppurativa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” başlıklı (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13.5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) numaralı maddesine aşağıdaki düzenleme ( 13.5.4 ) numaralı alt madde olarak eklenmiştir.</w:t>
      </w:r>
    </w:p>
    <w:p w:rsidR="00EA4C89" w:rsidRPr="005F65A1" w:rsidRDefault="00EA4C89" w:rsidP="00332FCE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“13.5.4.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Anakinra</w:t>
      </w:r>
      <w:proofErr w:type="spellEnd"/>
      <w:r w:rsidR="0044060D">
        <w:rPr>
          <w:rFonts w:ascii="Times New Roman" w:hAnsi="Times New Roman" w:cs="Times New Roman"/>
          <w:bCs/>
          <w:sz w:val="24"/>
          <w:szCs w:val="24"/>
        </w:rPr>
        <w:t>”</w:t>
      </w:r>
      <w:bookmarkStart w:id="0" w:name="_GoBack"/>
      <w:bookmarkEnd w:id="0"/>
    </w:p>
    <w:sectPr w:rsidR="00EA4C89" w:rsidRPr="005F6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71"/>
    <w:rsid w:val="00090871"/>
    <w:rsid w:val="00332FCE"/>
    <w:rsid w:val="0044060D"/>
    <w:rsid w:val="005F65A1"/>
    <w:rsid w:val="008124B1"/>
    <w:rsid w:val="0081691A"/>
    <w:rsid w:val="00EA4C89"/>
    <w:rsid w:val="00ED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ILTUG CAGRI BIGE SEYMEN BESPARMAK</dc:creator>
  <cp:lastModifiedBy>ILTUG CAGRI BIGE SEYMEN BESPARMAK</cp:lastModifiedBy>
  <cp:revision>7</cp:revision>
  <dcterms:created xsi:type="dcterms:W3CDTF">2016-07-12T07:12:00Z</dcterms:created>
  <dcterms:modified xsi:type="dcterms:W3CDTF">2016-07-12T07:54:00Z</dcterms:modified>
</cp:coreProperties>
</file>